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66"/>
      </w:tblGrid>
      <w:tr w:rsidR="00467004" w:rsidRPr="00467004" w14:paraId="57323C88" w14:textId="77777777" w:rsidTr="00467004">
        <w:trPr>
          <w:trHeight w:val="25380"/>
          <w:jc w:val="center"/>
        </w:trPr>
        <w:tc>
          <w:tcPr>
            <w:tcW w:w="18330" w:type="dxa"/>
            <w:tcBorders>
              <w:top w:val="nil"/>
            </w:tcBorders>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766"/>
            </w:tblGrid>
            <w:tr w:rsidR="00467004" w:rsidRPr="00467004" w14:paraId="26C271DD"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66"/>
                  </w:tblGrid>
                  <w:tr w:rsidR="00467004" w:rsidRPr="00467004" w14:paraId="7FFE19E1"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66"/>
                        </w:tblGrid>
                        <w:tr w:rsidR="00467004" w:rsidRPr="00467004" w14:paraId="7A817304" w14:textId="77777777">
                          <w:tc>
                            <w:tcPr>
                              <w:tcW w:w="0" w:type="auto"/>
                              <w:tcMar>
                                <w:top w:w="0" w:type="dxa"/>
                                <w:left w:w="270" w:type="dxa"/>
                                <w:bottom w:w="135" w:type="dxa"/>
                                <w:right w:w="270" w:type="dxa"/>
                              </w:tcMar>
                              <w:hideMark/>
                            </w:tcPr>
                            <w:p w14:paraId="51DF31AC" w14:textId="77777777" w:rsidR="00467004" w:rsidRPr="00467004" w:rsidRDefault="00467004" w:rsidP="00467004">
                              <w:pPr>
                                <w:spacing w:line="488" w:lineRule="atLeast"/>
                                <w:outlineLvl w:val="0"/>
                                <w:rPr>
                                  <w:rFonts w:ascii="Helvetica" w:eastAsia="Times New Roman" w:hAnsi="Helvetica" w:cs="Arial"/>
                                  <w:b/>
                                  <w:bCs/>
                                  <w:color w:val="202020"/>
                                  <w:kern w:val="36"/>
                                  <w:sz w:val="39"/>
                                  <w:szCs w:val="39"/>
                                  <w:lang w:eastAsia="nl-NL"/>
                                </w:rPr>
                              </w:pPr>
                              <w:bookmarkStart w:id="0" w:name="_GoBack"/>
                              <w:bookmarkEnd w:id="0"/>
                              <w:r w:rsidRPr="00467004">
                                <w:rPr>
                                  <w:rFonts w:ascii="Helvetica" w:eastAsia="Times New Roman" w:hAnsi="Helvetica" w:cs="Arial"/>
                                  <w:b/>
                                  <w:bCs/>
                                  <w:color w:val="202020"/>
                                  <w:kern w:val="36"/>
                                  <w:sz w:val="39"/>
                                  <w:szCs w:val="39"/>
                                  <w:lang w:eastAsia="nl-NL"/>
                                </w:rPr>
                                <w:t>Leuven Leest: de lancering van een literaire community</w:t>
                              </w:r>
                            </w:p>
                          </w:tc>
                        </w:tr>
                      </w:tbl>
                      <w:p w14:paraId="532650FF" w14:textId="77777777" w:rsidR="00467004" w:rsidRPr="00467004" w:rsidRDefault="00467004" w:rsidP="00467004">
                        <w:pPr>
                          <w:rPr>
                            <w:rFonts w:ascii="Times New Roman" w:eastAsia="Times New Roman" w:hAnsi="Times New Roman" w:cs="Times New Roman"/>
                            <w:lang w:eastAsia="nl-NL"/>
                          </w:rPr>
                        </w:pPr>
                      </w:p>
                    </w:tc>
                  </w:tr>
                </w:tbl>
                <w:p w14:paraId="5233C55F" w14:textId="77777777" w:rsidR="00467004" w:rsidRPr="00467004" w:rsidRDefault="00467004" w:rsidP="0046700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8766"/>
                  </w:tblGrid>
                  <w:tr w:rsidR="00467004" w:rsidRPr="00467004" w14:paraId="7EE8A366" w14:textId="77777777">
                    <w:tc>
                      <w:tcPr>
                        <w:tcW w:w="0" w:type="auto"/>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66"/>
                        </w:tblGrid>
                        <w:tr w:rsidR="00467004" w:rsidRPr="00467004" w14:paraId="7B88F54D" w14:textId="77777777">
                          <w:tc>
                            <w:tcPr>
                              <w:tcW w:w="0" w:type="auto"/>
                              <w:tcMar>
                                <w:top w:w="135" w:type="dxa"/>
                                <w:left w:w="270" w:type="dxa"/>
                                <w:bottom w:w="135" w:type="dxa"/>
                                <w:right w:w="270" w:type="dxa"/>
                              </w:tcMar>
                              <w:vAlign w:val="center"/>
                              <w:hideMark/>
                            </w:tcPr>
                            <w:tbl>
                              <w:tblPr>
                                <w:tblW w:w="5000" w:type="pct"/>
                                <w:tblBorders>
                                  <w:top w:val="single" w:sz="12" w:space="0" w:color="000000"/>
                                  <w:left w:val="single" w:sz="12" w:space="0" w:color="000000"/>
                                  <w:bottom w:val="single" w:sz="12" w:space="0" w:color="000000"/>
                                  <w:right w:val="single" w:sz="12" w:space="0" w:color="000000"/>
                                </w:tblBorders>
                                <w:shd w:val="clear" w:color="auto" w:fill="FFFFFF"/>
                                <w:tblCellMar>
                                  <w:top w:w="360" w:type="dxa"/>
                                  <w:left w:w="360" w:type="dxa"/>
                                  <w:bottom w:w="360" w:type="dxa"/>
                                  <w:right w:w="360" w:type="dxa"/>
                                </w:tblCellMar>
                                <w:tblLook w:val="04A0" w:firstRow="1" w:lastRow="0" w:firstColumn="1" w:lastColumn="0" w:noHBand="0" w:noVBand="1"/>
                              </w:tblPr>
                              <w:tblGrid>
                                <w:gridCol w:w="8196"/>
                              </w:tblGrid>
                              <w:tr w:rsidR="00467004" w:rsidRPr="00467004" w14:paraId="2F60B39C" w14:textId="77777777">
                                <w:tc>
                                  <w:tcPr>
                                    <w:tcW w:w="0" w:type="auto"/>
                                    <w:shd w:val="clear" w:color="auto" w:fill="FFFFFF"/>
                                    <w:hideMark/>
                                  </w:tcPr>
                                  <w:p w14:paraId="2727B870" w14:textId="77777777" w:rsidR="00467004" w:rsidRPr="00467004" w:rsidRDefault="00467004" w:rsidP="00467004">
                                    <w:pPr>
                                      <w:spacing w:line="413" w:lineRule="atLeast"/>
                                      <w:outlineLvl w:val="1"/>
                                      <w:rPr>
                                        <w:rFonts w:ascii="Helvetica" w:eastAsia="Times New Roman" w:hAnsi="Helvetica" w:cs="Times New Roman"/>
                                        <w:b/>
                                        <w:bCs/>
                                        <w:color w:val="202020"/>
                                        <w:sz w:val="33"/>
                                        <w:szCs w:val="33"/>
                                        <w:lang w:eastAsia="nl-NL"/>
                                      </w:rPr>
                                    </w:pPr>
                                    <w:r w:rsidRPr="00467004">
                                      <w:rPr>
                                        <w:rFonts w:ascii="Helvetica" w:eastAsia="Times New Roman" w:hAnsi="Helvetica" w:cs="Times New Roman"/>
                                        <w:b/>
                                        <w:bCs/>
                                        <w:color w:val="202020"/>
                                        <w:sz w:val="33"/>
                                        <w:szCs w:val="33"/>
                                        <w:lang w:eastAsia="nl-NL"/>
                                      </w:rPr>
                                      <w:t>Uitnodiging aan de pers</w:t>
                                    </w:r>
                                  </w:p>
                                  <w:p w14:paraId="39DB5BE2" w14:textId="77777777" w:rsidR="00467004" w:rsidRPr="00467004" w:rsidRDefault="00467004" w:rsidP="00467004">
                                    <w:pPr>
                                      <w:spacing w:line="270" w:lineRule="atLeast"/>
                                      <w:rPr>
                                        <w:rFonts w:ascii="Helvetica" w:eastAsia="Times New Roman" w:hAnsi="Helvetica" w:cs="Times New Roman"/>
                                        <w:color w:val="000000"/>
                                        <w:sz w:val="18"/>
                                        <w:szCs w:val="18"/>
                                        <w:lang w:eastAsia="nl-NL"/>
                                      </w:rPr>
                                    </w:pPr>
                                    <w:r w:rsidRPr="00467004">
                                      <w:rPr>
                                        <w:rFonts w:ascii="Helvetica" w:eastAsia="Times New Roman" w:hAnsi="Helvetica" w:cs="Times New Roman"/>
                                        <w:color w:val="000000"/>
                                        <w:sz w:val="18"/>
                                        <w:szCs w:val="18"/>
                                        <w:lang w:eastAsia="nl-NL"/>
                                      </w:rPr>
                                      <w:br/>
                                      <w:t>Dinsdag 20 juni, om 13 uur in 30CC/Schouwburg wordt Leuven Leest gelanceerd.</w:t>
                                    </w:r>
                                    <w:r w:rsidRPr="00467004">
                                      <w:rPr>
                                        <w:rFonts w:ascii="Helvetica" w:eastAsia="Times New Roman" w:hAnsi="Helvetica" w:cs="Times New Roman"/>
                                        <w:color w:val="000000"/>
                                        <w:sz w:val="18"/>
                                        <w:szCs w:val="18"/>
                                        <w:lang w:eastAsia="nl-NL"/>
                                      </w:rPr>
                                      <w:br/>
                                    </w:r>
                                    <w:r w:rsidRPr="00467004">
                                      <w:rPr>
                                        <w:rFonts w:ascii="Helvetica" w:eastAsia="Times New Roman" w:hAnsi="Helvetica" w:cs="Times New Roman"/>
                                        <w:color w:val="000000"/>
                                        <w:sz w:val="18"/>
                                        <w:szCs w:val="18"/>
                                        <w:lang w:eastAsia="nl-NL"/>
                                      </w:rPr>
                                      <w:br/>
                                    </w:r>
                                    <w:r w:rsidRPr="00467004">
                                      <w:rPr>
                                        <w:rFonts w:ascii="Helvetica" w:eastAsia="Times New Roman" w:hAnsi="Helvetica" w:cs="Times New Roman"/>
                                        <w:b/>
                                        <w:bCs/>
                                        <w:color w:val="000000"/>
                                        <w:sz w:val="18"/>
                                        <w:szCs w:val="18"/>
                                        <w:lang w:eastAsia="nl-NL"/>
                                      </w:rPr>
                                      <w:t>Schepen Denise Vandevoort </w:t>
                                    </w:r>
                                    <w:r w:rsidRPr="00467004">
                                      <w:rPr>
                                        <w:rFonts w:ascii="Helvetica" w:eastAsia="Times New Roman" w:hAnsi="Helvetica" w:cs="Times New Roman"/>
                                        <w:color w:val="000000"/>
                                        <w:sz w:val="18"/>
                                        <w:szCs w:val="18"/>
                                        <w:lang w:eastAsia="nl-NL"/>
                                      </w:rPr>
                                      <w:t>licht het waarom toe, initiatiefnemers Danny Theuwis (30CC) en Hanne Huyse (de Bib Leuven) vertellen wat Leuven Leest allemaal is of kan zijn.</w:t>
                                    </w:r>
                                    <w:r w:rsidRPr="00467004">
                                      <w:rPr>
                                        <w:rFonts w:ascii="Helvetica" w:eastAsia="Times New Roman" w:hAnsi="Helvetica" w:cs="Times New Roman"/>
                                        <w:color w:val="000000"/>
                                        <w:sz w:val="18"/>
                                        <w:szCs w:val="18"/>
                                        <w:lang w:eastAsia="nl-NL"/>
                                      </w:rPr>
                                      <w:br/>
                                    </w:r>
                                    <w:r w:rsidRPr="00467004">
                                      <w:rPr>
                                        <w:rFonts w:ascii="Helvetica" w:eastAsia="Times New Roman" w:hAnsi="Helvetica" w:cs="Times New Roman"/>
                                        <w:color w:val="000000"/>
                                        <w:sz w:val="18"/>
                                        <w:szCs w:val="18"/>
                                        <w:lang w:eastAsia="nl-NL"/>
                                      </w:rPr>
                                      <w:br/>
                                      <w:t>Ambassadeur van het eerste uur </w:t>
                                    </w:r>
                                    <w:r w:rsidRPr="00467004">
                                      <w:rPr>
                                        <w:rFonts w:ascii="Helvetica" w:eastAsia="Times New Roman" w:hAnsi="Helvetica" w:cs="Times New Roman"/>
                                        <w:b/>
                                        <w:bCs/>
                                        <w:color w:val="000000"/>
                                        <w:sz w:val="18"/>
                                        <w:szCs w:val="18"/>
                                        <w:lang w:eastAsia="nl-NL"/>
                                      </w:rPr>
                                      <w:t>Linda Wouters</w:t>
                                    </w:r>
                                    <w:r w:rsidRPr="00467004">
                                      <w:rPr>
                                        <w:rFonts w:ascii="Helvetica" w:eastAsia="Times New Roman" w:hAnsi="Helvetica" w:cs="Times New Roman"/>
                                        <w:color w:val="000000"/>
                                        <w:sz w:val="18"/>
                                        <w:szCs w:val="18"/>
                                        <w:lang w:eastAsia="nl-NL"/>
                                      </w:rPr>
                                      <w:t> vertelt wat Leuven Leest voor haar betekent.</w:t>
                                    </w:r>
                                    <w:r w:rsidRPr="00467004">
                                      <w:rPr>
                                        <w:rFonts w:ascii="Helvetica" w:eastAsia="Times New Roman" w:hAnsi="Helvetica" w:cs="Times New Roman"/>
                                        <w:color w:val="000000"/>
                                        <w:sz w:val="18"/>
                                        <w:szCs w:val="18"/>
                                        <w:lang w:eastAsia="nl-NL"/>
                                      </w:rPr>
                                      <w:br/>
                                    </w:r>
                                    <w:r w:rsidRPr="00467004">
                                      <w:rPr>
                                        <w:rFonts w:ascii="Helvetica" w:eastAsia="Times New Roman" w:hAnsi="Helvetica" w:cs="Times New Roman"/>
                                        <w:color w:val="000000"/>
                                        <w:sz w:val="18"/>
                                        <w:szCs w:val="18"/>
                                        <w:lang w:eastAsia="nl-NL"/>
                                      </w:rPr>
                                      <w:br/>
                                      <w:t>Nadien is er mogelijkheid tot gesprek met alle aanwezige ambassadeurs van het project en met de woordvoerders van 30CC, de bibliotheek van Leuven en Cultuurconnect.</w:t>
                                    </w:r>
                                  </w:p>
                                </w:tc>
                              </w:tr>
                            </w:tbl>
                            <w:p w14:paraId="2BD73E97" w14:textId="77777777" w:rsidR="00467004" w:rsidRPr="00467004" w:rsidRDefault="00467004" w:rsidP="00467004">
                              <w:pPr>
                                <w:rPr>
                                  <w:rFonts w:ascii="Times New Roman" w:eastAsia="Times New Roman" w:hAnsi="Times New Roman" w:cs="Times New Roman"/>
                                  <w:lang w:eastAsia="nl-NL"/>
                                </w:rPr>
                              </w:pPr>
                            </w:p>
                          </w:tc>
                        </w:tr>
                      </w:tbl>
                      <w:p w14:paraId="503791FE" w14:textId="77777777" w:rsidR="00467004" w:rsidRPr="00467004" w:rsidRDefault="00467004" w:rsidP="00467004">
                        <w:pPr>
                          <w:rPr>
                            <w:rFonts w:ascii="Times New Roman" w:eastAsia="Times New Roman" w:hAnsi="Times New Roman" w:cs="Times New Roman"/>
                            <w:lang w:eastAsia="nl-NL"/>
                          </w:rPr>
                        </w:pPr>
                      </w:p>
                    </w:tc>
                  </w:tr>
                </w:tbl>
                <w:p w14:paraId="3DD16FFF" w14:textId="77777777" w:rsidR="00467004" w:rsidRPr="00467004" w:rsidRDefault="00467004" w:rsidP="00467004">
                  <w:pPr>
                    <w:rPr>
                      <w:rFonts w:ascii="Times New Roman" w:eastAsia="Times New Roman" w:hAnsi="Times New Roman" w:cs="Times New Roman"/>
                      <w:lang w:eastAsia="nl-NL"/>
                    </w:rPr>
                  </w:pPr>
                </w:p>
              </w:tc>
            </w:tr>
            <w:tr w:rsidR="00467004" w:rsidRPr="00467004" w14:paraId="79D6793D"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66"/>
                  </w:tblGrid>
                  <w:tr w:rsidR="00467004" w:rsidRPr="00467004" w14:paraId="0FEF2226"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66"/>
                        </w:tblGrid>
                        <w:tr w:rsidR="00467004" w:rsidRPr="00467004" w14:paraId="16BB24AC" w14:textId="77777777">
                          <w:tc>
                            <w:tcPr>
                              <w:tcW w:w="0" w:type="auto"/>
                              <w:tcMar>
                                <w:top w:w="0" w:type="dxa"/>
                                <w:left w:w="270" w:type="dxa"/>
                                <w:bottom w:w="135" w:type="dxa"/>
                                <w:right w:w="270" w:type="dxa"/>
                              </w:tcMar>
                              <w:hideMark/>
                            </w:tcPr>
                            <w:p w14:paraId="0C96F82A" w14:textId="77777777" w:rsidR="00467004" w:rsidRPr="00467004" w:rsidRDefault="00467004" w:rsidP="00467004">
                              <w:pPr>
                                <w:spacing w:line="270" w:lineRule="atLeast"/>
                                <w:rPr>
                                  <w:rFonts w:ascii="Arial" w:eastAsia="Times New Roman" w:hAnsi="Arial" w:cs="Arial"/>
                                  <w:color w:val="000000"/>
                                  <w:sz w:val="18"/>
                                  <w:szCs w:val="18"/>
                                  <w:lang w:eastAsia="nl-NL"/>
                                </w:rPr>
                              </w:pPr>
                              <w:r w:rsidRPr="00467004">
                                <w:rPr>
                                  <w:rFonts w:ascii="Arial" w:eastAsia="Times New Roman" w:hAnsi="Arial" w:cs="Arial"/>
                                  <w:color w:val="000000"/>
                                  <w:sz w:val="18"/>
                                  <w:szCs w:val="18"/>
                                  <w:lang w:eastAsia="nl-NL"/>
                                </w:rPr>
                                <w:t>Gedurende de voorbije maanden hebben 30CC, de Bib Leuven en Cultuurconnect het oor te luister gelegd bij lezers in Leuven. Waar dromen ze van? Wie willen ze ontmoeten? Welke leestips zoeken ze? Het besluit staat vast: boeken en lezen moeten zichtbaar(der) worden. In de stad en daarbuiten. Onder de noemer </w:t>
                              </w:r>
                              <w:r w:rsidRPr="00467004">
                                <w:rPr>
                                  <w:rFonts w:ascii="Arial" w:eastAsia="Times New Roman" w:hAnsi="Arial" w:cs="Arial"/>
                                  <w:b/>
                                  <w:bCs/>
                                  <w:color w:val="000000"/>
                                  <w:sz w:val="18"/>
                                  <w:szCs w:val="18"/>
                                  <w:lang w:eastAsia="nl-NL"/>
                                </w:rPr>
                                <w:t>‘Leuven Leest’</w:t>
                              </w:r>
                              <w:r w:rsidRPr="00467004">
                                <w:rPr>
                                  <w:rFonts w:ascii="Arial" w:eastAsia="Times New Roman" w:hAnsi="Arial" w:cs="Arial"/>
                                  <w:color w:val="000000"/>
                                  <w:sz w:val="18"/>
                                  <w:szCs w:val="18"/>
                                  <w:lang w:eastAsia="nl-NL"/>
                                </w:rPr>
                                <w:t> wordt op woensdag 21 juni een </w:t>
                              </w:r>
                              <w:r w:rsidRPr="00467004">
                                <w:rPr>
                                  <w:rFonts w:ascii="Arial" w:eastAsia="Times New Roman" w:hAnsi="Arial" w:cs="Arial"/>
                                  <w:b/>
                                  <w:bCs/>
                                  <w:color w:val="000000"/>
                                  <w:sz w:val="18"/>
                                  <w:szCs w:val="18"/>
                                  <w:lang w:eastAsia="nl-NL"/>
                                </w:rPr>
                                <w:t>literaire community</w:t>
                              </w:r>
                              <w:r w:rsidRPr="00467004">
                                <w:rPr>
                                  <w:rFonts w:ascii="Arial" w:eastAsia="Times New Roman" w:hAnsi="Arial" w:cs="Arial"/>
                                  <w:color w:val="000000"/>
                                  <w:sz w:val="18"/>
                                  <w:szCs w:val="18"/>
                                  <w:lang w:eastAsia="nl-NL"/>
                                </w:rPr>
                                <w:t> gelanceerd, </w:t>
                              </w:r>
                              <w:r w:rsidRPr="00467004">
                                <w:rPr>
                                  <w:rFonts w:ascii="Arial" w:eastAsia="Times New Roman" w:hAnsi="Arial" w:cs="Arial"/>
                                  <w:b/>
                                  <w:bCs/>
                                  <w:color w:val="000000"/>
                                  <w:sz w:val="18"/>
                                  <w:szCs w:val="18"/>
                                  <w:lang w:eastAsia="nl-NL"/>
                                </w:rPr>
                                <w:t>onlineén</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offline</w:t>
                              </w:r>
                              <w:r w:rsidRPr="00467004">
                                <w:rPr>
                                  <w:rFonts w:ascii="Arial" w:eastAsia="Times New Roman" w:hAnsi="Arial" w:cs="Arial"/>
                                  <w:color w:val="000000"/>
                                  <w:sz w:val="18"/>
                                  <w:szCs w:val="18"/>
                                  <w:lang w:eastAsia="nl-NL"/>
                                </w:rPr>
                                <w:t>.</w:t>
                              </w:r>
                              <w:r w:rsidRPr="00467004">
                                <w:rPr>
                                  <w:rFonts w:ascii="Arial" w:eastAsia="Times New Roman" w:hAnsi="Arial" w:cs="Arial"/>
                                  <w:color w:val="000000"/>
                                  <w:sz w:val="18"/>
                                  <w:szCs w:val="18"/>
                                  <w:lang w:eastAsia="nl-NL"/>
                                </w:rPr>
                                <w:br/>
                              </w:r>
                              <w:r w:rsidRPr="00467004">
                                <w:rPr>
                                  <w:rFonts w:ascii="Arial" w:eastAsia="Times New Roman" w:hAnsi="Arial" w:cs="Arial"/>
                                  <w:color w:val="000000"/>
                                  <w:sz w:val="18"/>
                                  <w:szCs w:val="18"/>
                                  <w:lang w:eastAsia="nl-NL"/>
                                </w:rPr>
                                <w:br/>
                              </w:r>
                              <w:r w:rsidRPr="00467004">
                                <w:rPr>
                                  <w:rFonts w:ascii="Arial" w:eastAsia="Times New Roman" w:hAnsi="Arial" w:cs="Arial"/>
                                  <w:b/>
                                  <w:bCs/>
                                  <w:color w:val="000000"/>
                                  <w:sz w:val="18"/>
                                  <w:szCs w:val="18"/>
                                  <w:lang w:eastAsia="nl-NL"/>
                                </w:rPr>
                                <w:t>Waarom in Leuven?</w:t>
                              </w:r>
                              <w:r w:rsidRPr="00467004">
                                <w:rPr>
                                  <w:rFonts w:ascii="Arial" w:eastAsia="Times New Roman" w:hAnsi="Arial" w:cs="Arial"/>
                                  <w:color w:val="000000"/>
                                  <w:sz w:val="18"/>
                                  <w:szCs w:val="18"/>
                                  <w:lang w:eastAsia="nl-NL"/>
                                </w:rPr>
                                <w:br/>
                                <w:t>De Leuvense literaire ruimte is een netwerk een sfeer en een geheel van fysieke en virtuele plekken waar individueel of gemeenschappelijk literatuur ontdekt, geproefd, gesmaakt, gekoesterd, beleefd en/of gecreëerd kan worden. Leuven biedt de </w:t>
                              </w:r>
                              <w:r w:rsidRPr="00467004">
                                <w:rPr>
                                  <w:rFonts w:ascii="Arial" w:eastAsia="Times New Roman" w:hAnsi="Arial" w:cs="Arial"/>
                                  <w:b/>
                                  <w:bCs/>
                                  <w:color w:val="000000"/>
                                  <w:sz w:val="18"/>
                                  <w:szCs w:val="18"/>
                                  <w:lang w:eastAsia="nl-NL"/>
                                </w:rPr>
                                <w:t>unieke context </w:t>
                              </w:r>
                              <w:r w:rsidRPr="00467004">
                                <w:rPr>
                                  <w:rFonts w:ascii="Arial" w:eastAsia="Times New Roman" w:hAnsi="Arial" w:cs="Arial"/>
                                  <w:color w:val="000000"/>
                                  <w:sz w:val="18"/>
                                  <w:szCs w:val="18"/>
                                  <w:lang w:eastAsia="nl-NL"/>
                                </w:rPr>
                                <w:t>waarin </w:t>
                              </w:r>
                              <w:r w:rsidRPr="00467004">
                                <w:rPr>
                                  <w:rFonts w:ascii="Arial" w:eastAsia="Times New Roman" w:hAnsi="Arial" w:cs="Arial"/>
                                  <w:b/>
                                  <w:bCs/>
                                  <w:color w:val="000000"/>
                                  <w:sz w:val="18"/>
                                  <w:szCs w:val="18"/>
                                  <w:lang w:eastAsia="nl-NL"/>
                                </w:rPr>
                                <w:t>onderzoek, ondersteuning, ontmoeting</w:t>
                              </w:r>
                              <w:r w:rsidRPr="00467004">
                                <w:rPr>
                                  <w:rFonts w:ascii="Arial" w:eastAsia="Times New Roman" w:hAnsi="Arial" w:cs="Arial"/>
                                  <w:color w:val="000000"/>
                                  <w:sz w:val="18"/>
                                  <w:szCs w:val="18"/>
                                  <w:lang w:eastAsia="nl-NL"/>
                                </w:rPr>
                                <w:t>… tot bijzondere en verrassende literaire realisaties kunnen leiden.</w:t>
                              </w:r>
                              <w:r w:rsidRPr="00467004">
                                <w:rPr>
                                  <w:rFonts w:ascii="Arial" w:eastAsia="Times New Roman" w:hAnsi="Arial" w:cs="Arial"/>
                                  <w:color w:val="000000"/>
                                  <w:sz w:val="18"/>
                                  <w:szCs w:val="18"/>
                                  <w:lang w:eastAsia="nl-NL"/>
                                </w:rPr>
                                <w:br/>
                              </w:r>
                              <w:r w:rsidRPr="00467004">
                                <w:rPr>
                                  <w:rFonts w:ascii="Arial" w:eastAsia="Times New Roman" w:hAnsi="Arial" w:cs="Arial"/>
                                  <w:color w:val="000000"/>
                                  <w:sz w:val="18"/>
                                  <w:szCs w:val="18"/>
                                  <w:lang w:eastAsia="nl-NL"/>
                                </w:rPr>
                                <w:br/>
                              </w:r>
                              <w:r w:rsidRPr="00467004">
                                <w:rPr>
                                  <w:rFonts w:ascii="Arial" w:eastAsia="Times New Roman" w:hAnsi="Arial" w:cs="Arial"/>
                                  <w:b/>
                                  <w:bCs/>
                                  <w:color w:val="000000"/>
                                  <w:sz w:val="18"/>
                                  <w:szCs w:val="18"/>
                                  <w:lang w:eastAsia="nl-NL"/>
                                </w:rPr>
                                <w:t>4 perspectieven</w:t>
                              </w:r>
                              <w:r w:rsidRPr="00467004">
                                <w:rPr>
                                  <w:rFonts w:ascii="Arial" w:eastAsia="Times New Roman" w:hAnsi="Arial" w:cs="Arial"/>
                                  <w:color w:val="000000"/>
                                  <w:sz w:val="18"/>
                                  <w:szCs w:val="18"/>
                                  <w:lang w:eastAsia="nl-NL"/>
                                </w:rPr>
                                <w:br/>
                                <w:t>Het belangrijkste doel van Leuven Leest is </w:t>
                              </w:r>
                              <w:r w:rsidRPr="00467004">
                                <w:rPr>
                                  <w:rFonts w:ascii="Arial" w:eastAsia="Times New Roman" w:hAnsi="Arial" w:cs="Arial"/>
                                  <w:b/>
                                  <w:bCs/>
                                  <w:color w:val="000000"/>
                                  <w:sz w:val="18"/>
                                  <w:szCs w:val="18"/>
                                  <w:lang w:eastAsia="nl-NL"/>
                                </w:rPr>
                                <w:t>gemeenschapsvorming</w:t>
                              </w:r>
                              <w:r w:rsidRPr="00467004">
                                <w:rPr>
                                  <w:rFonts w:ascii="Arial" w:eastAsia="Times New Roman" w:hAnsi="Arial" w:cs="Arial"/>
                                  <w:color w:val="000000"/>
                                  <w:sz w:val="18"/>
                                  <w:szCs w:val="18"/>
                                  <w:lang w:eastAsia="nl-NL"/>
                                </w:rPr>
                                <w:t>: ontmoeting creëren rond lezen. Lezen kan de basis zijn voor ontmoeting, verbinding, begrip en verrijking, in een individualistische samenleving. Verder wil het project ook </w:t>
                              </w:r>
                              <w:r w:rsidRPr="00467004">
                                <w:rPr>
                                  <w:rFonts w:ascii="Arial" w:eastAsia="Times New Roman" w:hAnsi="Arial" w:cs="Arial"/>
                                  <w:b/>
                                  <w:bCs/>
                                  <w:color w:val="000000"/>
                                  <w:sz w:val="18"/>
                                  <w:szCs w:val="18"/>
                                  <w:lang w:eastAsia="nl-NL"/>
                                </w:rPr>
                                <w:t>lezen</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zichtbaar</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maken</w:t>
                              </w:r>
                              <w:r w:rsidRPr="00467004">
                                <w:rPr>
                                  <w:rFonts w:ascii="Arial" w:eastAsia="Times New Roman" w:hAnsi="Arial" w:cs="Arial"/>
                                  <w:color w:val="000000"/>
                                  <w:sz w:val="18"/>
                                  <w:szCs w:val="18"/>
                                  <w:lang w:eastAsia="nl-NL"/>
                                </w:rPr>
                                <w:t> in Leuven, om zo enerzijds Leuvenaars aan te zetten tot lezen, maar anderzijds ook Leuven op de kaart te zetten als ‘leesstad’. </w:t>
                              </w:r>
                              <w:r w:rsidRPr="00467004">
                                <w:rPr>
                                  <w:rFonts w:ascii="Arial" w:eastAsia="Times New Roman" w:hAnsi="Arial" w:cs="Arial"/>
                                  <w:b/>
                                  <w:bCs/>
                                  <w:color w:val="000000"/>
                                  <w:sz w:val="18"/>
                                  <w:szCs w:val="18"/>
                                  <w:lang w:eastAsia="nl-NL"/>
                                </w:rPr>
                                <w:t>Toegankelijkheiden</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vanzelfsprekendheid</w:t>
                              </w:r>
                              <w:r w:rsidRPr="00467004">
                                <w:rPr>
                                  <w:rFonts w:ascii="Arial" w:eastAsia="Times New Roman" w:hAnsi="Arial" w:cs="Arial"/>
                                  <w:color w:val="000000"/>
                                  <w:sz w:val="18"/>
                                  <w:szCs w:val="18"/>
                                  <w:lang w:eastAsia="nl-NL"/>
                                </w:rPr>
                                <w:t> zijn troef: lezen levert een belangrijke bijdrage tot zelfkennis, zelfontplooiing en emancipatie en is een belangrijke katalysator voor het  begrip van de ‘ander’ en van andere culturen. Ten slotte stimuleert een project als Leuven Leest ook </w:t>
                              </w:r>
                              <w:r w:rsidRPr="00467004">
                                <w:rPr>
                                  <w:rFonts w:ascii="Arial" w:eastAsia="Times New Roman" w:hAnsi="Arial" w:cs="Arial"/>
                                  <w:b/>
                                  <w:bCs/>
                                  <w:color w:val="000000"/>
                                  <w:sz w:val="18"/>
                                  <w:szCs w:val="18"/>
                                  <w:lang w:eastAsia="nl-NL"/>
                                </w:rPr>
                                <w:t>literaire</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creatie,</w:t>
                              </w:r>
                              <w:r w:rsidRPr="00467004">
                                <w:rPr>
                                  <w:rFonts w:ascii="Arial" w:eastAsia="Times New Roman" w:hAnsi="Arial" w:cs="Arial"/>
                                  <w:color w:val="000000"/>
                                  <w:sz w:val="18"/>
                                  <w:szCs w:val="18"/>
                                  <w:lang w:eastAsia="nl-NL"/>
                                </w:rPr>
                                <w:t> van jongs af aan.</w:t>
                              </w:r>
                              <w:r w:rsidRPr="00467004">
                                <w:rPr>
                                  <w:rFonts w:ascii="Arial" w:eastAsia="Times New Roman" w:hAnsi="Arial" w:cs="Arial"/>
                                  <w:color w:val="000000"/>
                                  <w:sz w:val="18"/>
                                  <w:szCs w:val="18"/>
                                  <w:lang w:eastAsia="nl-NL"/>
                                </w:rPr>
                                <w:br/>
                              </w:r>
                              <w:r w:rsidRPr="00467004">
                                <w:rPr>
                                  <w:rFonts w:ascii="Arial" w:eastAsia="Times New Roman" w:hAnsi="Arial" w:cs="Arial"/>
                                  <w:color w:val="000000"/>
                                  <w:sz w:val="18"/>
                                  <w:szCs w:val="18"/>
                                  <w:lang w:eastAsia="nl-NL"/>
                                </w:rPr>
                                <w:br/>
                              </w:r>
                              <w:r w:rsidRPr="00467004">
                                <w:rPr>
                                  <w:rFonts w:ascii="Arial" w:eastAsia="Times New Roman" w:hAnsi="Arial" w:cs="Arial"/>
                                  <w:b/>
                                  <w:bCs/>
                                  <w:color w:val="000000"/>
                                  <w:sz w:val="18"/>
                                  <w:szCs w:val="18"/>
                                  <w:lang w:eastAsia="nl-NL"/>
                                </w:rPr>
                                <w:t>online en offline</w:t>
                              </w:r>
                              <w:r w:rsidRPr="00467004">
                                <w:rPr>
                                  <w:rFonts w:ascii="Arial" w:eastAsia="Times New Roman" w:hAnsi="Arial" w:cs="Arial"/>
                                  <w:color w:val="000000"/>
                                  <w:sz w:val="18"/>
                                  <w:szCs w:val="18"/>
                                  <w:lang w:eastAsia="nl-NL"/>
                                </w:rPr>
                                <w:br/>
                                <w:t>Er zijn best wat mensen die de behoefte uitdrukken om te praten over wat ze gelezen hebben. Velen hebben in de eigen kring niet meteen ‘lezers’. Het is duidelijk dat </w:t>
                              </w:r>
                              <w:r w:rsidRPr="00467004">
                                <w:rPr>
                                  <w:rFonts w:ascii="Arial" w:eastAsia="Times New Roman" w:hAnsi="Arial" w:cs="Arial"/>
                                  <w:b/>
                                  <w:bCs/>
                                  <w:color w:val="000000"/>
                                  <w:sz w:val="18"/>
                                  <w:szCs w:val="18"/>
                                  <w:lang w:eastAsia="nl-NL"/>
                                </w:rPr>
                                <w:t>offline</w:t>
                              </w:r>
                              <w:r w:rsidRPr="00467004">
                                <w:rPr>
                                  <w:rFonts w:ascii="Arial" w:eastAsia="Times New Roman" w:hAnsi="Arial" w:cs="Arial"/>
                                  <w:color w:val="000000"/>
                                  <w:sz w:val="18"/>
                                  <w:szCs w:val="18"/>
                                  <w:lang w:eastAsia="nl-NL"/>
                                </w:rPr>
                                <w:t> (ontmoeten en praten over wat ze gelezen hebben, leuke leesplekken, …)  en </w:t>
                              </w:r>
                              <w:r w:rsidRPr="00467004">
                                <w:rPr>
                                  <w:rFonts w:ascii="Arial" w:eastAsia="Times New Roman" w:hAnsi="Arial" w:cs="Arial"/>
                                  <w:b/>
                                  <w:bCs/>
                                  <w:color w:val="000000"/>
                                  <w:sz w:val="18"/>
                                  <w:szCs w:val="18"/>
                                  <w:lang w:eastAsia="nl-NL"/>
                                </w:rPr>
                                <w:t>online</w:t>
                              </w:r>
                              <w:r w:rsidRPr="00467004">
                                <w:rPr>
                                  <w:rFonts w:ascii="Arial" w:eastAsia="Times New Roman" w:hAnsi="Arial" w:cs="Arial"/>
                                  <w:color w:val="000000"/>
                                  <w:sz w:val="18"/>
                                  <w:szCs w:val="18"/>
                                  <w:lang w:eastAsia="nl-NL"/>
                                </w:rPr>
                                <w:t> (alles gemakkelijk samen vinden, geen verwijzingen naar andere sites, …) </w:t>
                              </w:r>
                              <w:r w:rsidRPr="00467004">
                                <w:rPr>
                                  <w:rFonts w:ascii="Arial" w:eastAsia="Times New Roman" w:hAnsi="Arial" w:cs="Arial"/>
                                  <w:b/>
                                  <w:bCs/>
                                  <w:color w:val="000000"/>
                                  <w:sz w:val="18"/>
                                  <w:szCs w:val="18"/>
                                  <w:lang w:eastAsia="nl-NL"/>
                                </w:rPr>
                                <w:t>aansluiting</w:t>
                              </w:r>
                              <w:r w:rsidRPr="00467004">
                                <w:rPr>
                                  <w:rFonts w:ascii="Arial" w:eastAsia="Times New Roman" w:hAnsi="Arial" w:cs="Arial"/>
                                  <w:color w:val="000000"/>
                                  <w:sz w:val="18"/>
                                  <w:szCs w:val="18"/>
                                  <w:lang w:eastAsia="nl-NL"/>
                                </w:rPr>
                                <w:t> kunnen vinden in wat deze lezers willen.</w:t>
                              </w:r>
                              <w:r w:rsidRPr="00467004">
                                <w:rPr>
                                  <w:rFonts w:ascii="Arial" w:eastAsia="Times New Roman" w:hAnsi="Arial" w:cs="Arial"/>
                                  <w:color w:val="000000"/>
                                  <w:sz w:val="18"/>
                                  <w:szCs w:val="18"/>
                                  <w:lang w:eastAsia="nl-NL"/>
                                </w:rPr>
                                <w:br/>
                              </w:r>
                              <w:r w:rsidRPr="00467004">
                                <w:rPr>
                                  <w:rFonts w:ascii="Arial" w:eastAsia="Times New Roman" w:hAnsi="Arial" w:cs="Arial"/>
                                  <w:color w:val="000000"/>
                                  <w:sz w:val="18"/>
                                  <w:szCs w:val="18"/>
                                  <w:lang w:eastAsia="nl-NL"/>
                                </w:rPr>
                                <w:br/>
                              </w:r>
                              <w:r w:rsidRPr="00467004">
                                <w:rPr>
                                  <w:rFonts w:ascii="Arial" w:eastAsia="Times New Roman" w:hAnsi="Arial" w:cs="Arial"/>
                                  <w:b/>
                                  <w:bCs/>
                                  <w:color w:val="000000"/>
                                  <w:sz w:val="18"/>
                                  <w:szCs w:val="18"/>
                                  <w:lang w:eastAsia="nl-NL"/>
                                </w:rPr>
                                <w:lastRenderedPageBreak/>
                                <w:t>Webtoepassing</w:t>
                              </w:r>
                              <w:r w:rsidRPr="00467004">
                                <w:rPr>
                                  <w:rFonts w:ascii="Arial" w:eastAsia="Times New Roman" w:hAnsi="Arial" w:cs="Arial"/>
                                  <w:color w:val="000000"/>
                                  <w:sz w:val="18"/>
                                  <w:szCs w:val="18"/>
                                  <w:lang w:eastAsia="nl-NL"/>
                                </w:rPr>
                                <w:br/>
                                <w:t>Als vertrekpunt is er een webtoepassing waar Leuvenaars een </w:t>
                              </w:r>
                              <w:r w:rsidRPr="00467004">
                                <w:rPr>
                                  <w:rFonts w:ascii="Arial" w:eastAsia="Times New Roman" w:hAnsi="Arial" w:cs="Arial"/>
                                  <w:b/>
                                  <w:bCs/>
                                  <w:color w:val="000000"/>
                                  <w:sz w:val="18"/>
                                  <w:szCs w:val="18"/>
                                  <w:lang w:eastAsia="nl-NL"/>
                                </w:rPr>
                                <w:t>literaire</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agenda</w:t>
                              </w:r>
                              <w:r w:rsidRPr="00467004">
                                <w:rPr>
                                  <w:rFonts w:ascii="Arial" w:eastAsia="Times New Roman" w:hAnsi="Arial" w:cs="Arial"/>
                                  <w:color w:val="000000"/>
                                  <w:sz w:val="18"/>
                                  <w:szCs w:val="18"/>
                                  <w:lang w:eastAsia="nl-NL"/>
                                </w:rPr>
                                <w:t> kunnen raadplegen met alle literaire activiteiten (op basis van de UitDatabank), maar waar ze ook </w:t>
                              </w:r>
                              <w:r w:rsidRPr="00467004">
                                <w:rPr>
                                  <w:rFonts w:ascii="Arial" w:eastAsia="Times New Roman" w:hAnsi="Arial" w:cs="Arial"/>
                                  <w:b/>
                                  <w:bCs/>
                                  <w:color w:val="000000"/>
                                  <w:sz w:val="18"/>
                                  <w:szCs w:val="18"/>
                                  <w:lang w:eastAsia="nl-NL"/>
                                </w:rPr>
                                <w:t>leestips</w:t>
                              </w:r>
                              <w:r w:rsidRPr="00467004">
                                <w:rPr>
                                  <w:rFonts w:ascii="Arial" w:eastAsia="Times New Roman" w:hAnsi="Arial" w:cs="Arial"/>
                                  <w:color w:val="000000"/>
                                  <w:sz w:val="18"/>
                                  <w:szCs w:val="18"/>
                                  <w:lang w:eastAsia="nl-NL"/>
                                </w:rPr>
                                <w:t> van en voor lezers vinden. De webtoepassing is een digitale huiskamer voor onze community, met bijvoorbeeld ook ruimte voor een </w:t>
                              </w:r>
                              <w:r w:rsidRPr="00467004">
                                <w:rPr>
                                  <w:rFonts w:ascii="Arial" w:eastAsia="Times New Roman" w:hAnsi="Arial" w:cs="Arial"/>
                                  <w:b/>
                                  <w:bCs/>
                                  <w:color w:val="000000"/>
                                  <w:sz w:val="18"/>
                                  <w:szCs w:val="18"/>
                                  <w:lang w:eastAsia="nl-NL"/>
                                </w:rPr>
                                <w:t>online</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leesclub</w:t>
                              </w:r>
                              <w:r w:rsidRPr="00467004">
                                <w:rPr>
                                  <w:rFonts w:ascii="Arial" w:eastAsia="Times New Roman" w:hAnsi="Arial" w:cs="Arial"/>
                                  <w:color w:val="000000"/>
                                  <w:sz w:val="18"/>
                                  <w:szCs w:val="18"/>
                                  <w:lang w:eastAsia="nl-NL"/>
                                </w:rPr>
                                <w:t>. Je vindt er een overzicht van goede </w:t>
                              </w:r>
                              <w:r w:rsidRPr="00467004">
                                <w:rPr>
                                  <w:rFonts w:ascii="Arial" w:eastAsia="Times New Roman" w:hAnsi="Arial" w:cs="Arial"/>
                                  <w:b/>
                                  <w:bCs/>
                                  <w:color w:val="000000"/>
                                  <w:sz w:val="18"/>
                                  <w:szCs w:val="18"/>
                                  <w:lang w:eastAsia="nl-NL"/>
                                </w:rPr>
                                <w:t>leesplekken</w:t>
                              </w:r>
                              <w:r w:rsidRPr="00467004">
                                <w:rPr>
                                  <w:rFonts w:ascii="Arial" w:eastAsia="Times New Roman" w:hAnsi="Arial" w:cs="Arial"/>
                                  <w:color w:val="000000"/>
                                  <w:sz w:val="18"/>
                                  <w:szCs w:val="18"/>
                                  <w:lang w:eastAsia="nl-NL"/>
                                </w:rPr>
                                <w:t> in Leuven, </w:t>
                              </w:r>
                              <w:r w:rsidRPr="00467004">
                                <w:rPr>
                                  <w:rFonts w:ascii="Arial" w:eastAsia="Times New Roman" w:hAnsi="Arial" w:cs="Arial"/>
                                  <w:b/>
                                  <w:bCs/>
                                  <w:color w:val="000000"/>
                                  <w:sz w:val="18"/>
                                  <w:szCs w:val="18"/>
                                  <w:lang w:eastAsia="nl-NL"/>
                                </w:rPr>
                                <w:t>boekhandels</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uitgeverijen</w:t>
                              </w:r>
                              <w:r w:rsidRPr="00467004">
                                <w:rPr>
                                  <w:rFonts w:ascii="Arial" w:eastAsia="Times New Roman" w:hAnsi="Arial" w:cs="Arial"/>
                                  <w:color w:val="000000"/>
                                  <w:sz w:val="18"/>
                                  <w:szCs w:val="18"/>
                                  <w:lang w:eastAsia="nl-NL"/>
                                </w:rPr>
                                <w:t> en </w:t>
                              </w:r>
                              <w:r w:rsidRPr="00467004">
                                <w:rPr>
                                  <w:rFonts w:ascii="Arial" w:eastAsia="Times New Roman" w:hAnsi="Arial" w:cs="Arial"/>
                                  <w:b/>
                                  <w:bCs/>
                                  <w:color w:val="000000"/>
                                  <w:sz w:val="18"/>
                                  <w:szCs w:val="18"/>
                                  <w:lang w:eastAsia="nl-NL"/>
                                </w:rPr>
                                <w:t>bibliotheken</w:t>
                              </w:r>
                              <w:r w:rsidRPr="00467004">
                                <w:rPr>
                                  <w:rFonts w:ascii="Arial" w:eastAsia="Times New Roman" w:hAnsi="Arial" w:cs="Arial"/>
                                  <w:color w:val="000000"/>
                                  <w:sz w:val="18"/>
                                  <w:szCs w:val="18"/>
                                  <w:lang w:eastAsia="nl-NL"/>
                                </w:rPr>
                                <w:t> in Leuven en er is integratie met sociale media.</w:t>
                              </w:r>
                              <w:r w:rsidRPr="00467004">
                                <w:rPr>
                                  <w:rFonts w:ascii="Arial" w:eastAsia="Times New Roman" w:hAnsi="Arial" w:cs="Arial"/>
                                  <w:color w:val="000000"/>
                                  <w:sz w:val="18"/>
                                  <w:szCs w:val="18"/>
                                  <w:lang w:eastAsia="nl-NL"/>
                                </w:rPr>
                                <w:br/>
                              </w:r>
                              <w:r w:rsidRPr="00467004">
                                <w:rPr>
                                  <w:rFonts w:ascii="Arial" w:eastAsia="Times New Roman" w:hAnsi="Arial" w:cs="Arial"/>
                                  <w:color w:val="000000"/>
                                  <w:sz w:val="18"/>
                                  <w:szCs w:val="18"/>
                                  <w:lang w:eastAsia="nl-NL"/>
                                </w:rPr>
                                <w:br/>
                              </w:r>
                              <w:r w:rsidRPr="00467004">
                                <w:rPr>
                                  <w:rFonts w:ascii="Arial" w:eastAsia="Times New Roman" w:hAnsi="Arial" w:cs="Arial"/>
                                  <w:b/>
                                  <w:bCs/>
                                  <w:color w:val="000000"/>
                                  <w:sz w:val="18"/>
                                  <w:szCs w:val="18"/>
                                  <w:lang w:eastAsia="nl-NL"/>
                                </w:rPr>
                                <w:t>Leesambassadeurs</w:t>
                              </w:r>
                              <w:r w:rsidRPr="00467004">
                                <w:rPr>
                                  <w:rFonts w:ascii="Arial" w:eastAsia="Times New Roman" w:hAnsi="Arial" w:cs="Arial"/>
                                  <w:color w:val="000000"/>
                                  <w:sz w:val="18"/>
                                  <w:szCs w:val="18"/>
                                  <w:lang w:eastAsia="nl-NL"/>
                                </w:rPr>
                                <w:br/>
                                <w:t>Belangrijk is dat Leuven Leest hier de vinger aan de pols houdt en daadwerkelijk tegemoetkomt aan de behoefte van de lezers, stakeholders en uiteindelijke gebruikers van het webplatform. Daarom wordt er in eerste instantie gefocust op het geven van </w:t>
                              </w:r>
                              <w:r w:rsidRPr="00467004">
                                <w:rPr>
                                  <w:rFonts w:ascii="Arial" w:eastAsia="Times New Roman" w:hAnsi="Arial" w:cs="Arial"/>
                                  <w:b/>
                                  <w:bCs/>
                                  <w:color w:val="000000"/>
                                  <w:sz w:val="18"/>
                                  <w:szCs w:val="18"/>
                                  <w:lang w:eastAsia="nl-NL"/>
                                </w:rPr>
                                <w:t>leestips</w:t>
                              </w:r>
                              <w:r w:rsidRPr="00467004">
                                <w:rPr>
                                  <w:rFonts w:ascii="Arial" w:eastAsia="Times New Roman" w:hAnsi="Arial" w:cs="Arial"/>
                                  <w:color w:val="000000"/>
                                  <w:sz w:val="18"/>
                                  <w:szCs w:val="18"/>
                                  <w:lang w:eastAsia="nl-NL"/>
                                </w:rPr>
                                <w:t>. De community wordt vertegenwoordigd door een aantal leesambassadeurs die deze leestips posten, maar ook actief als </w:t>
                              </w:r>
                              <w:r w:rsidRPr="00467004">
                                <w:rPr>
                                  <w:rFonts w:ascii="Arial" w:eastAsia="Times New Roman" w:hAnsi="Arial" w:cs="Arial"/>
                                  <w:b/>
                                  <w:bCs/>
                                  <w:color w:val="000000"/>
                                  <w:sz w:val="18"/>
                                  <w:szCs w:val="18"/>
                                  <w:lang w:eastAsia="nl-NL"/>
                                </w:rPr>
                                <w:t>klankbord</w:t>
                              </w:r>
                              <w:r w:rsidRPr="00467004">
                                <w:rPr>
                                  <w:rFonts w:ascii="Arial" w:eastAsia="Times New Roman" w:hAnsi="Arial" w:cs="Arial"/>
                                  <w:color w:val="000000"/>
                                  <w:sz w:val="18"/>
                                  <w:szCs w:val="18"/>
                                  <w:lang w:eastAsia="nl-NL"/>
                                </w:rPr>
                                <w:t> dienen om beleid te verfijnen, hiaten te detecteren, ideeën aan te reiken, mee te creëren, Leuven Leest mee te maken. Daarnaast wordt er samen met Cultuurconnect verder onderzocht welke mogelijkheden het webplatform nog biedt. </w:t>
                              </w:r>
                              <w:r w:rsidRPr="00467004">
                                <w:rPr>
                                  <w:rFonts w:ascii="Arial" w:eastAsia="Times New Roman" w:hAnsi="Arial" w:cs="Arial"/>
                                  <w:color w:val="000000"/>
                                  <w:sz w:val="18"/>
                                  <w:szCs w:val="18"/>
                                  <w:lang w:eastAsia="nl-NL"/>
                                </w:rPr>
                                <w:br/>
                              </w:r>
                              <w:r w:rsidRPr="00467004">
                                <w:rPr>
                                  <w:rFonts w:ascii="Arial" w:eastAsia="Times New Roman" w:hAnsi="Arial" w:cs="Arial"/>
                                  <w:color w:val="000000"/>
                                  <w:sz w:val="18"/>
                                  <w:szCs w:val="18"/>
                                  <w:lang w:eastAsia="nl-NL"/>
                                </w:rPr>
                                <w:br/>
                              </w:r>
                              <w:r w:rsidRPr="00467004">
                                <w:rPr>
                                  <w:rFonts w:ascii="Arial" w:eastAsia="Times New Roman" w:hAnsi="Arial" w:cs="Arial"/>
                                  <w:b/>
                                  <w:bCs/>
                                  <w:color w:val="000000"/>
                                  <w:sz w:val="18"/>
                                  <w:szCs w:val="18"/>
                                  <w:lang w:eastAsia="nl-NL"/>
                                </w:rPr>
                                <w:t>Motivatie &amp; onderzoek</w:t>
                              </w:r>
                              <w:r w:rsidRPr="00467004">
                                <w:rPr>
                                  <w:rFonts w:ascii="Arial" w:eastAsia="Times New Roman" w:hAnsi="Arial" w:cs="Arial"/>
                                  <w:color w:val="000000"/>
                                  <w:sz w:val="18"/>
                                  <w:szCs w:val="18"/>
                                  <w:lang w:eastAsia="nl-NL"/>
                                </w:rPr>
                                <w:br/>
                                <w:t>Uit eerder onderzoek bleek dat Leuvenaars geïnteresseerd zijn in een kalender van events waarbij alles terug te vinden is rond lezen en literatuur in Leuven. Een </w:t>
                              </w:r>
                              <w:r w:rsidRPr="00467004">
                                <w:rPr>
                                  <w:rFonts w:ascii="Arial" w:eastAsia="Times New Roman" w:hAnsi="Arial" w:cs="Arial"/>
                                  <w:b/>
                                  <w:bCs/>
                                  <w:color w:val="000000"/>
                                  <w:sz w:val="18"/>
                                  <w:szCs w:val="18"/>
                                  <w:lang w:eastAsia="nl-NL"/>
                                </w:rPr>
                                <w:t>duidelijk overzicht van literaire activiteiten en actoren</w:t>
                              </w:r>
                              <w:r w:rsidRPr="00467004">
                                <w:rPr>
                                  <w:rFonts w:ascii="Arial" w:eastAsia="Times New Roman" w:hAnsi="Arial" w:cs="Arial"/>
                                  <w:color w:val="000000"/>
                                  <w:sz w:val="18"/>
                                  <w:szCs w:val="18"/>
                                  <w:lang w:eastAsia="nl-NL"/>
                                </w:rPr>
                                <w:t> ontbreekt nog in Leuven. Ook willen ze graag tips krijgen over </w:t>
                              </w:r>
                              <w:r w:rsidRPr="00467004">
                                <w:rPr>
                                  <w:rFonts w:ascii="Arial" w:eastAsia="Times New Roman" w:hAnsi="Arial" w:cs="Arial"/>
                                  <w:b/>
                                  <w:bCs/>
                                  <w:color w:val="000000"/>
                                  <w:sz w:val="18"/>
                                  <w:szCs w:val="18"/>
                                  <w:lang w:eastAsia="nl-NL"/>
                                </w:rPr>
                                <w:t>plekken waar het leuk lezen is</w:t>
                              </w:r>
                              <w:r w:rsidRPr="00467004">
                                <w:rPr>
                                  <w:rFonts w:ascii="Arial" w:eastAsia="Times New Roman" w:hAnsi="Arial" w:cs="Arial"/>
                                  <w:color w:val="000000"/>
                                  <w:sz w:val="18"/>
                                  <w:szCs w:val="18"/>
                                  <w:lang w:eastAsia="nl-NL"/>
                                </w:rPr>
                                <w:t>.  Er is verder zeker interesse voor het </w:t>
                              </w:r>
                              <w:r w:rsidRPr="00467004">
                                <w:rPr>
                                  <w:rFonts w:ascii="Arial" w:eastAsia="Times New Roman" w:hAnsi="Arial" w:cs="Arial"/>
                                  <w:b/>
                                  <w:bCs/>
                                  <w:color w:val="000000"/>
                                  <w:sz w:val="18"/>
                                  <w:szCs w:val="18"/>
                                  <w:lang w:eastAsia="nl-NL"/>
                                </w:rPr>
                                <w:t>delen van leestips</w:t>
                              </w:r>
                              <w:r w:rsidRPr="00467004">
                                <w:rPr>
                                  <w:rFonts w:ascii="Arial" w:eastAsia="Times New Roman" w:hAnsi="Arial" w:cs="Arial"/>
                                  <w:color w:val="000000"/>
                                  <w:sz w:val="18"/>
                                  <w:szCs w:val="18"/>
                                  <w:lang w:eastAsia="nl-NL"/>
                                </w:rPr>
                                <w:t>, zowel aan bekenden als onbekenden, en ze willen dat ook wel doen op een Leuvens platform. Het </w:t>
                              </w:r>
                              <w:r w:rsidRPr="00467004">
                                <w:rPr>
                                  <w:rFonts w:ascii="Arial" w:eastAsia="Times New Roman" w:hAnsi="Arial" w:cs="Arial"/>
                                  <w:b/>
                                  <w:bCs/>
                                  <w:color w:val="000000"/>
                                  <w:sz w:val="18"/>
                                  <w:szCs w:val="18"/>
                                  <w:lang w:eastAsia="nl-NL"/>
                                </w:rPr>
                                <w:t>lokale aspect </w:t>
                              </w:r>
                              <w:r w:rsidRPr="00467004">
                                <w:rPr>
                                  <w:rFonts w:ascii="Arial" w:eastAsia="Times New Roman" w:hAnsi="Arial" w:cs="Arial"/>
                                  <w:color w:val="000000"/>
                                  <w:sz w:val="18"/>
                                  <w:szCs w:val="18"/>
                                  <w:lang w:eastAsia="nl-NL"/>
                                </w:rPr>
                                <w:t>is hier doorslaggevend, daarnaast is ook een zekere kennis van zaken/autoriteit wel belangrijk, of het maakt een tip waardevoller.</w:t>
                              </w:r>
                            </w:p>
                          </w:tc>
                        </w:tr>
                      </w:tbl>
                      <w:p w14:paraId="247AA3EB" w14:textId="77777777" w:rsidR="00467004" w:rsidRPr="00467004" w:rsidRDefault="00467004" w:rsidP="00467004">
                        <w:pPr>
                          <w:rPr>
                            <w:rFonts w:ascii="Times New Roman" w:eastAsia="Times New Roman" w:hAnsi="Times New Roman" w:cs="Times New Roman"/>
                            <w:lang w:eastAsia="nl-NL"/>
                          </w:rPr>
                        </w:pPr>
                      </w:p>
                    </w:tc>
                  </w:tr>
                </w:tbl>
                <w:p w14:paraId="63FDD2FC" w14:textId="77777777" w:rsidR="00467004" w:rsidRPr="00467004" w:rsidRDefault="00467004" w:rsidP="0046700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8766"/>
                  </w:tblGrid>
                  <w:tr w:rsidR="00467004" w:rsidRPr="00467004" w14:paraId="76B0B28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26"/>
                        </w:tblGrid>
                        <w:tr w:rsidR="00467004" w:rsidRPr="00467004" w14:paraId="1756ADA7" w14:textId="77777777">
                          <w:tc>
                            <w:tcPr>
                              <w:tcW w:w="0" w:type="auto"/>
                              <w:vAlign w:val="center"/>
                              <w:hideMark/>
                            </w:tcPr>
                            <w:p w14:paraId="1B93FCD1" w14:textId="77777777" w:rsidR="00467004" w:rsidRPr="00467004" w:rsidRDefault="00467004" w:rsidP="00467004">
                              <w:pPr>
                                <w:rPr>
                                  <w:rFonts w:ascii="Times New Roman" w:eastAsia="Times New Roman" w:hAnsi="Times New Roman" w:cs="Times New Roman"/>
                                  <w:lang w:eastAsia="nl-NL"/>
                                </w:rPr>
                              </w:pPr>
                            </w:p>
                          </w:tc>
                        </w:tr>
                      </w:tbl>
                      <w:p w14:paraId="73509D55" w14:textId="77777777" w:rsidR="00467004" w:rsidRPr="00467004" w:rsidRDefault="00467004" w:rsidP="00467004">
                        <w:pPr>
                          <w:rPr>
                            <w:rFonts w:ascii="Times New Roman" w:eastAsia="Times New Roman" w:hAnsi="Times New Roman" w:cs="Times New Roman"/>
                            <w:lang w:eastAsia="nl-NL"/>
                          </w:rPr>
                        </w:pPr>
                      </w:p>
                    </w:tc>
                  </w:tr>
                </w:tbl>
                <w:p w14:paraId="73BDA734" w14:textId="77777777" w:rsidR="00467004" w:rsidRPr="00467004" w:rsidRDefault="00467004" w:rsidP="0046700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8766"/>
                  </w:tblGrid>
                  <w:tr w:rsidR="00467004" w:rsidRPr="00467004" w14:paraId="3652F4B3"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66"/>
                        </w:tblGrid>
                        <w:tr w:rsidR="00467004" w:rsidRPr="00467004" w14:paraId="017270D2" w14:textId="77777777">
                          <w:tc>
                            <w:tcPr>
                              <w:tcW w:w="0" w:type="auto"/>
                              <w:tcMar>
                                <w:top w:w="0" w:type="dxa"/>
                                <w:left w:w="270" w:type="dxa"/>
                                <w:bottom w:w="135" w:type="dxa"/>
                                <w:right w:w="270" w:type="dxa"/>
                              </w:tcMar>
                              <w:hideMark/>
                            </w:tcPr>
                            <w:p w14:paraId="4DC45EB7" w14:textId="77777777" w:rsidR="00467004" w:rsidRPr="00467004" w:rsidRDefault="00467004" w:rsidP="00467004">
                              <w:pPr>
                                <w:spacing w:line="270" w:lineRule="atLeast"/>
                                <w:rPr>
                                  <w:rFonts w:ascii="Arial" w:eastAsia="Times New Roman" w:hAnsi="Arial" w:cs="Arial"/>
                                  <w:color w:val="000000"/>
                                  <w:sz w:val="18"/>
                                  <w:szCs w:val="18"/>
                                  <w:lang w:eastAsia="nl-NL"/>
                                </w:rPr>
                              </w:pPr>
                              <w:r w:rsidRPr="00467004">
                                <w:rPr>
                                  <w:rFonts w:ascii="Arial" w:eastAsia="Times New Roman" w:hAnsi="Arial" w:cs="Arial"/>
                                  <w:b/>
                                  <w:bCs/>
                                  <w:color w:val="000000"/>
                                  <w:sz w:val="18"/>
                                  <w:szCs w:val="18"/>
                                  <w:lang w:eastAsia="nl-NL"/>
                                </w:rPr>
                                <w:t>Perscontact</w:t>
                              </w:r>
                              <w:r w:rsidRPr="00467004">
                                <w:rPr>
                                  <w:rFonts w:ascii="Arial" w:eastAsia="Times New Roman" w:hAnsi="Arial" w:cs="Arial"/>
                                  <w:color w:val="000000"/>
                                  <w:sz w:val="18"/>
                                  <w:szCs w:val="18"/>
                                  <w:lang w:eastAsia="nl-NL"/>
                                </w:rPr>
                                <w:t> </w:t>
                              </w:r>
                              <w:r w:rsidRPr="00467004">
                                <w:rPr>
                                  <w:rFonts w:ascii="Arial" w:eastAsia="Times New Roman" w:hAnsi="Arial" w:cs="Arial"/>
                                  <w:b/>
                                  <w:bCs/>
                                  <w:color w:val="000000"/>
                                  <w:sz w:val="18"/>
                                  <w:szCs w:val="18"/>
                                  <w:lang w:eastAsia="nl-NL"/>
                                </w:rPr>
                                <w:t>Cultuurconnect</w:t>
                              </w:r>
                              <w:r w:rsidRPr="00467004">
                                <w:rPr>
                                  <w:rFonts w:ascii="Arial" w:eastAsia="Times New Roman" w:hAnsi="Arial" w:cs="Arial"/>
                                  <w:color w:val="000000"/>
                                  <w:sz w:val="18"/>
                                  <w:szCs w:val="18"/>
                                  <w:lang w:eastAsia="nl-NL"/>
                                </w:rPr>
                                <w:br/>
                                <w:t>Lieselot Van Maldeghem</w:t>
                              </w:r>
                              <w:r w:rsidRPr="00467004">
                                <w:rPr>
                                  <w:rFonts w:ascii="Arial" w:eastAsia="Times New Roman" w:hAnsi="Arial" w:cs="Arial"/>
                                  <w:color w:val="000000"/>
                                  <w:sz w:val="18"/>
                                  <w:szCs w:val="18"/>
                                  <w:lang w:eastAsia="nl-NL"/>
                                </w:rPr>
                                <w:br/>
                                <w:t>M 0474 41 64 65</w:t>
                              </w:r>
                              <w:r w:rsidRPr="00467004">
                                <w:rPr>
                                  <w:rFonts w:ascii="Arial" w:eastAsia="Times New Roman" w:hAnsi="Arial" w:cs="Arial"/>
                                  <w:color w:val="000000"/>
                                  <w:sz w:val="18"/>
                                  <w:szCs w:val="18"/>
                                  <w:lang w:eastAsia="nl-NL"/>
                                </w:rPr>
                                <w:br/>
                              </w:r>
                              <w:hyperlink r:id="rId4" w:tgtFrame="_blank" w:history="1">
                                <w:r w:rsidRPr="00467004">
                                  <w:rPr>
                                    <w:rFonts w:ascii="Arial" w:eastAsia="Times New Roman" w:hAnsi="Arial" w:cs="Arial"/>
                                    <w:color w:val="2BAADF"/>
                                    <w:sz w:val="18"/>
                                    <w:szCs w:val="18"/>
                                    <w:lang w:eastAsia="nl-NL"/>
                                  </w:rPr>
                                  <w:t>lvm@cultuurconnect.be</w:t>
                                </w:r>
                              </w:hyperlink>
                              <w:r w:rsidRPr="00467004">
                                <w:rPr>
                                  <w:rFonts w:ascii="Arial" w:eastAsia="Times New Roman" w:hAnsi="Arial" w:cs="Arial"/>
                                  <w:color w:val="000000"/>
                                  <w:sz w:val="18"/>
                                  <w:szCs w:val="18"/>
                                  <w:lang w:eastAsia="nl-NL"/>
                                </w:rPr>
                                <w:br/>
                              </w:r>
                              <w:hyperlink r:id="rId5" w:tgtFrame="_blank" w:history="1">
                                <w:r w:rsidRPr="00467004">
                                  <w:rPr>
                                    <w:rFonts w:ascii="Arial" w:eastAsia="Times New Roman" w:hAnsi="Arial" w:cs="Arial"/>
                                    <w:color w:val="2BAADF"/>
                                    <w:sz w:val="18"/>
                                    <w:szCs w:val="18"/>
                                    <w:lang w:eastAsia="nl-NL"/>
                                  </w:rPr>
                                  <w:t>www.cultuurconnect.be/pers</w:t>
                                </w:r>
                              </w:hyperlink>
                            </w:p>
                          </w:tc>
                        </w:tr>
                      </w:tbl>
                      <w:p w14:paraId="1E5ECFB4" w14:textId="77777777" w:rsidR="00467004" w:rsidRPr="00467004" w:rsidRDefault="00467004" w:rsidP="00467004">
                        <w:pPr>
                          <w:rPr>
                            <w:rFonts w:ascii="Times New Roman" w:eastAsia="Times New Roman" w:hAnsi="Times New Roman" w:cs="Times New Roman"/>
                            <w:lang w:eastAsia="nl-NL"/>
                          </w:rPr>
                        </w:pPr>
                      </w:p>
                    </w:tc>
                  </w:tr>
                </w:tbl>
                <w:p w14:paraId="278240DF" w14:textId="77777777" w:rsidR="00467004" w:rsidRPr="00467004" w:rsidRDefault="00467004" w:rsidP="0046700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8766"/>
                  </w:tblGrid>
                  <w:tr w:rsidR="00467004" w:rsidRPr="00467004" w14:paraId="6237E08E"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26"/>
                        </w:tblGrid>
                        <w:tr w:rsidR="00467004" w:rsidRPr="00467004" w14:paraId="44C13196" w14:textId="77777777">
                          <w:tc>
                            <w:tcPr>
                              <w:tcW w:w="0" w:type="auto"/>
                              <w:vAlign w:val="center"/>
                              <w:hideMark/>
                            </w:tcPr>
                            <w:p w14:paraId="4AFF71E5" w14:textId="77777777" w:rsidR="00467004" w:rsidRPr="00467004" w:rsidRDefault="00467004" w:rsidP="00467004">
                              <w:pPr>
                                <w:rPr>
                                  <w:rFonts w:ascii="Times New Roman" w:eastAsia="Times New Roman" w:hAnsi="Times New Roman" w:cs="Times New Roman"/>
                                  <w:lang w:eastAsia="nl-NL"/>
                                </w:rPr>
                              </w:pPr>
                            </w:p>
                          </w:tc>
                        </w:tr>
                      </w:tbl>
                      <w:p w14:paraId="429827B3" w14:textId="77777777" w:rsidR="00467004" w:rsidRPr="00467004" w:rsidRDefault="00467004" w:rsidP="00467004">
                        <w:pPr>
                          <w:rPr>
                            <w:rFonts w:ascii="Times New Roman" w:eastAsia="Times New Roman" w:hAnsi="Times New Roman" w:cs="Times New Roman"/>
                            <w:lang w:eastAsia="nl-NL"/>
                          </w:rPr>
                        </w:pPr>
                      </w:p>
                    </w:tc>
                  </w:tr>
                </w:tbl>
                <w:p w14:paraId="14AEA252" w14:textId="77777777" w:rsidR="00467004" w:rsidRPr="00467004" w:rsidRDefault="00467004" w:rsidP="00467004">
                  <w:pPr>
                    <w:rPr>
                      <w:rFonts w:ascii="Times New Roman" w:eastAsia="Times New Roman" w:hAnsi="Times New Roman" w:cs="Times New Roman"/>
                      <w:vanish/>
                      <w:lang w:eastAsia="nl-NL"/>
                    </w:rPr>
                  </w:pPr>
                </w:p>
                <w:tbl>
                  <w:tblPr>
                    <w:tblW w:w="5000" w:type="pct"/>
                    <w:tblCellMar>
                      <w:left w:w="0" w:type="dxa"/>
                      <w:right w:w="0" w:type="dxa"/>
                    </w:tblCellMar>
                    <w:tblLook w:val="04A0" w:firstRow="1" w:lastRow="0" w:firstColumn="1" w:lastColumn="0" w:noHBand="0" w:noVBand="1"/>
                  </w:tblPr>
                  <w:tblGrid>
                    <w:gridCol w:w="8766"/>
                  </w:tblGrid>
                  <w:tr w:rsidR="00467004" w:rsidRPr="00467004" w14:paraId="2631333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96"/>
                        </w:tblGrid>
                        <w:tr w:rsidR="00467004" w:rsidRPr="00467004" w14:paraId="243CBFB3" w14:textId="77777777">
                          <w:tc>
                            <w:tcPr>
                              <w:tcW w:w="0" w:type="auto"/>
                              <w:tcMar>
                                <w:top w:w="0" w:type="dxa"/>
                                <w:left w:w="135" w:type="dxa"/>
                                <w:bottom w:w="0" w:type="dxa"/>
                                <w:right w:w="135" w:type="dxa"/>
                              </w:tcMar>
                              <w:hideMark/>
                            </w:tcPr>
                            <w:tbl>
                              <w:tblPr>
                                <w:tblpPr w:leftFromText="60" w:rightFromText="60" w:vertAnchor="text"/>
                                <w:tblW w:w="0" w:type="auto"/>
                                <w:tblCellMar>
                                  <w:left w:w="0" w:type="dxa"/>
                                  <w:right w:w="0" w:type="dxa"/>
                                </w:tblCellMar>
                                <w:tblLook w:val="04A0" w:firstRow="1" w:lastRow="0" w:firstColumn="1" w:lastColumn="0" w:noHBand="0" w:noVBand="1"/>
                              </w:tblPr>
                              <w:tblGrid>
                                <w:gridCol w:w="6"/>
                              </w:tblGrid>
                              <w:tr w:rsidR="00467004" w:rsidRPr="00467004" w14:paraId="34783A75" w14:textId="77777777">
                                <w:tc>
                                  <w:tcPr>
                                    <w:tcW w:w="0" w:type="auto"/>
                                    <w:hideMark/>
                                  </w:tcPr>
                                  <w:p w14:paraId="0A95EB80" w14:textId="77777777" w:rsidR="00467004" w:rsidRPr="00467004" w:rsidRDefault="00467004" w:rsidP="00467004">
                                    <w:pPr>
                                      <w:rPr>
                                        <w:rFonts w:ascii="Times New Roman" w:eastAsia="Times New Roman" w:hAnsi="Times New Roman" w:cs="Times New Roman"/>
                                        <w:lang w:eastAsia="nl-NL"/>
                                      </w:rPr>
                                    </w:pPr>
                                  </w:p>
                                </w:tc>
                              </w:tr>
                            </w:tbl>
                            <w:tbl>
                              <w:tblPr>
                                <w:tblpPr w:leftFromText="60" w:rightFromText="60" w:vertAnchor="text" w:tblpXSpec="right" w:tblpYSpec="center"/>
                                <w:tblW w:w="7920" w:type="dxa"/>
                                <w:tblCellMar>
                                  <w:left w:w="0" w:type="dxa"/>
                                  <w:right w:w="0" w:type="dxa"/>
                                </w:tblCellMar>
                                <w:tblLook w:val="04A0" w:firstRow="1" w:lastRow="0" w:firstColumn="1" w:lastColumn="0" w:noHBand="0" w:noVBand="1"/>
                              </w:tblPr>
                              <w:tblGrid>
                                <w:gridCol w:w="7920"/>
                              </w:tblGrid>
                              <w:tr w:rsidR="00467004" w:rsidRPr="00467004" w14:paraId="32D026AD" w14:textId="77777777">
                                <w:tc>
                                  <w:tcPr>
                                    <w:tcW w:w="0" w:type="auto"/>
                                    <w:hideMark/>
                                  </w:tcPr>
                                  <w:p w14:paraId="036773BF" w14:textId="77777777" w:rsidR="00467004" w:rsidRPr="00467004" w:rsidRDefault="00467004" w:rsidP="00467004">
                                    <w:pPr>
                                      <w:spacing w:line="360" w:lineRule="atLeast"/>
                                      <w:rPr>
                                        <w:rFonts w:ascii="Helvetica" w:eastAsia="Times New Roman" w:hAnsi="Helvetica" w:cs="Times New Roman"/>
                                        <w:color w:val="202020"/>
                                        <w:lang w:eastAsia="nl-NL"/>
                                      </w:rPr>
                                    </w:pPr>
                                    <w:r w:rsidRPr="00467004">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1CD112B1" wp14:editId="1BC6C979">
                                          <wp:simplePos x="0" y="0"/>
                                          <wp:positionH relativeFrom="column">
                                            <wp:posOffset>71720</wp:posOffset>
                                          </wp:positionH>
                                          <wp:positionV relativeFrom="paragraph">
                                            <wp:posOffset>35</wp:posOffset>
                                          </wp:positionV>
                                          <wp:extent cx="1252855" cy="1252855"/>
                                          <wp:effectExtent l="0" t="0" r="0" b="0"/>
                                          <wp:wrapSquare wrapText="bothSides"/>
                                          <wp:docPr id="1" name="Afbeelding 1" descr="https://gallery.mailchimp.com/bb3fba7b63e044d7cd834b23e/images/685fc44e-7ce5-454f-bd62-808acfc0b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b3fba7b63e044d7cd834b23e/images/685fc44e-7ce5-454f-bd62-808acfc0b41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04">
                                      <w:rPr>
                                        <w:rFonts w:ascii="Arial" w:eastAsia="Times New Roman" w:hAnsi="Arial" w:cs="Arial"/>
                                        <w:i/>
                                        <w:iCs/>
                                        <w:color w:val="202020"/>
                                        <w:sz w:val="18"/>
                                        <w:szCs w:val="18"/>
                                        <w:lang w:eastAsia="nl-NL"/>
                                      </w:rPr>
                                      <w:t>Cultuurconnect gaat op zoek naar oplossingen voor de uitdagingen die deze digitale maatschappij met zich meebrengt voor lokaal cultuurbeleid. In een experimentele omgeving werken ze samen met bibliotheken, cultuur- en gemeenschapscentra ideeën uit tot diensten die mensen aanzetten om op nieuwe manieren cultuur te beleven.</w:t>
                                    </w:r>
                                  </w:p>
                                </w:tc>
                              </w:tr>
                            </w:tbl>
                            <w:p w14:paraId="76688ED7" w14:textId="77777777" w:rsidR="00467004" w:rsidRPr="00467004" w:rsidRDefault="00467004" w:rsidP="00467004">
                              <w:pPr>
                                <w:rPr>
                                  <w:rFonts w:ascii="Times New Roman" w:eastAsia="Times New Roman" w:hAnsi="Times New Roman" w:cs="Times New Roman"/>
                                  <w:lang w:eastAsia="nl-NL"/>
                                </w:rPr>
                              </w:pPr>
                            </w:p>
                          </w:tc>
                        </w:tr>
                      </w:tbl>
                      <w:p w14:paraId="4992F797" w14:textId="77777777" w:rsidR="00467004" w:rsidRPr="00467004" w:rsidRDefault="00467004" w:rsidP="00467004">
                        <w:pPr>
                          <w:rPr>
                            <w:rFonts w:ascii="Times New Roman" w:eastAsia="Times New Roman" w:hAnsi="Times New Roman" w:cs="Times New Roman"/>
                            <w:lang w:eastAsia="nl-NL"/>
                          </w:rPr>
                        </w:pPr>
                      </w:p>
                    </w:tc>
                  </w:tr>
                </w:tbl>
                <w:p w14:paraId="4886E39A" w14:textId="77777777" w:rsidR="00467004" w:rsidRPr="00467004" w:rsidRDefault="00467004" w:rsidP="00467004">
                  <w:pPr>
                    <w:rPr>
                      <w:rFonts w:ascii="Times New Roman" w:eastAsia="Times New Roman" w:hAnsi="Times New Roman" w:cs="Times New Roman"/>
                      <w:lang w:eastAsia="nl-NL"/>
                    </w:rPr>
                  </w:pPr>
                </w:p>
              </w:tc>
            </w:tr>
            <w:tr w:rsidR="00467004" w:rsidRPr="00467004" w14:paraId="7061C530"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66"/>
                  </w:tblGrid>
                  <w:tr w:rsidR="00467004" w:rsidRPr="00467004" w14:paraId="30558B93" w14:textId="77777777">
                    <w:tc>
                      <w:tcPr>
                        <w:tcW w:w="0" w:type="auto"/>
                        <w:tcMar>
                          <w:top w:w="135" w:type="dxa"/>
                          <w:left w:w="0" w:type="dxa"/>
                          <w:bottom w:w="0" w:type="dxa"/>
                          <w:right w:w="0" w:type="dxa"/>
                        </w:tcMar>
                        <w:hideMark/>
                      </w:tcPr>
                      <w:tbl>
                        <w:tblPr>
                          <w:tblpPr w:leftFromText="60" w:rightFromText="60" w:vertAnchor="text"/>
                          <w:tblW w:w="5000" w:type="pct"/>
                          <w:tblCellMar>
                            <w:left w:w="0" w:type="dxa"/>
                            <w:right w:w="0" w:type="dxa"/>
                          </w:tblCellMar>
                          <w:tblLook w:val="04A0" w:firstRow="1" w:lastRow="0" w:firstColumn="1" w:lastColumn="0" w:noHBand="0" w:noVBand="1"/>
                        </w:tblPr>
                        <w:tblGrid>
                          <w:gridCol w:w="8766"/>
                        </w:tblGrid>
                        <w:tr w:rsidR="00467004" w:rsidRPr="00467004" w14:paraId="7F9FFFEA" w14:textId="77777777">
                          <w:tc>
                            <w:tcPr>
                              <w:tcW w:w="0" w:type="auto"/>
                              <w:tcMar>
                                <w:top w:w="0" w:type="dxa"/>
                                <w:left w:w="270" w:type="dxa"/>
                                <w:bottom w:w="135" w:type="dxa"/>
                                <w:right w:w="270" w:type="dxa"/>
                              </w:tcMar>
                              <w:hideMark/>
                            </w:tcPr>
                            <w:p w14:paraId="33F60163" w14:textId="77777777" w:rsidR="00467004" w:rsidRPr="00467004" w:rsidRDefault="00467004" w:rsidP="00467004">
                              <w:pPr>
                                <w:spacing w:after="240" w:line="225" w:lineRule="atLeast"/>
                                <w:rPr>
                                  <w:rFonts w:ascii="Arial" w:eastAsia="Times New Roman" w:hAnsi="Arial" w:cs="Arial"/>
                                  <w:color w:val="202020"/>
                                  <w:sz w:val="15"/>
                                  <w:szCs w:val="15"/>
                                  <w:lang w:eastAsia="nl-NL"/>
                                </w:rPr>
                              </w:pPr>
                            </w:p>
                          </w:tc>
                        </w:tr>
                      </w:tbl>
                      <w:p w14:paraId="3829A2C1" w14:textId="77777777" w:rsidR="00467004" w:rsidRPr="00467004" w:rsidRDefault="00467004" w:rsidP="00467004">
                        <w:pPr>
                          <w:rPr>
                            <w:rFonts w:ascii="Times New Roman" w:eastAsia="Times New Roman" w:hAnsi="Times New Roman" w:cs="Times New Roman"/>
                            <w:lang w:eastAsia="nl-NL"/>
                          </w:rPr>
                        </w:pPr>
                      </w:p>
                    </w:tc>
                  </w:tr>
                </w:tbl>
                <w:p w14:paraId="5CD8487D" w14:textId="77777777" w:rsidR="00467004" w:rsidRPr="00467004" w:rsidRDefault="00467004" w:rsidP="00467004">
                  <w:pPr>
                    <w:rPr>
                      <w:rFonts w:ascii="Times New Roman" w:eastAsia="Times New Roman" w:hAnsi="Times New Roman" w:cs="Times New Roman"/>
                      <w:lang w:eastAsia="nl-NL"/>
                    </w:rPr>
                  </w:pPr>
                </w:p>
              </w:tc>
            </w:tr>
          </w:tbl>
          <w:p w14:paraId="71D6C436" w14:textId="77777777" w:rsidR="00467004" w:rsidRPr="00467004" w:rsidRDefault="00467004" w:rsidP="00467004">
            <w:pPr>
              <w:rPr>
                <w:rFonts w:ascii="Times" w:eastAsia="Times New Roman" w:hAnsi="Times" w:cs="Times New Roman"/>
                <w:color w:val="000000"/>
                <w:sz w:val="27"/>
                <w:szCs w:val="27"/>
                <w:lang w:eastAsia="nl-NL"/>
              </w:rPr>
            </w:pPr>
          </w:p>
        </w:tc>
      </w:tr>
    </w:tbl>
    <w:p w14:paraId="3D49236B" w14:textId="77777777" w:rsidR="006D6B1F" w:rsidRDefault="00A53EB0"/>
    <w:sectPr w:rsidR="006D6B1F" w:rsidSect="002947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04"/>
    <w:rsid w:val="00104380"/>
    <w:rsid w:val="002947DB"/>
    <w:rsid w:val="00467004"/>
    <w:rsid w:val="00922FDF"/>
    <w:rsid w:val="00A53EB0"/>
    <w:rsid w:val="00C71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9E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467004"/>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link w:val="Kop2Char"/>
    <w:uiPriority w:val="9"/>
    <w:qFormat/>
    <w:rsid w:val="00467004"/>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7004"/>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67004"/>
    <w:rPr>
      <w:rFonts w:ascii="Times New Roman" w:hAnsi="Times New Roman" w:cs="Times New Roman"/>
      <w:b/>
      <w:bCs/>
      <w:sz w:val="36"/>
      <w:szCs w:val="36"/>
      <w:lang w:eastAsia="nl-NL"/>
    </w:rPr>
  </w:style>
  <w:style w:type="character" w:styleId="Zwaar">
    <w:name w:val="Strong"/>
    <w:basedOn w:val="Standaardalinea-lettertype"/>
    <w:uiPriority w:val="22"/>
    <w:qFormat/>
    <w:rsid w:val="00467004"/>
    <w:rPr>
      <w:b/>
      <w:bCs/>
    </w:rPr>
  </w:style>
  <w:style w:type="character" w:customStyle="1" w:styleId="apple-converted-space">
    <w:name w:val="apple-converted-space"/>
    <w:basedOn w:val="Standaardalinea-lettertype"/>
    <w:rsid w:val="00467004"/>
  </w:style>
  <w:style w:type="character" w:styleId="Hyperlink">
    <w:name w:val="Hyperlink"/>
    <w:basedOn w:val="Standaardalinea-lettertype"/>
    <w:uiPriority w:val="99"/>
    <w:semiHidden/>
    <w:unhideWhenUsed/>
    <w:rsid w:val="00467004"/>
    <w:rPr>
      <w:color w:val="0000FF"/>
      <w:u w:val="single"/>
    </w:rPr>
  </w:style>
  <w:style w:type="character" w:styleId="Nadruk">
    <w:name w:val="Emphasis"/>
    <w:basedOn w:val="Standaardalinea-lettertype"/>
    <w:uiPriority w:val="20"/>
    <w:qFormat/>
    <w:rsid w:val="00467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8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ultuurconnect.be/pers" TargetMode="External"/><Relationship Id="rId4" Type="http://schemas.openxmlformats.org/officeDocument/2006/relationships/hyperlink" Target="mailto:lvm@cultuurconnect.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4114</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Van Maldeghem</dc:creator>
  <cp:keywords/>
  <dc:description/>
  <cp:lastModifiedBy>Lieselot Van Maldeghem</cp:lastModifiedBy>
  <cp:revision>2</cp:revision>
  <dcterms:created xsi:type="dcterms:W3CDTF">2018-09-20T12:59:00Z</dcterms:created>
  <dcterms:modified xsi:type="dcterms:W3CDTF">2018-09-20T12:59:00Z</dcterms:modified>
</cp:coreProperties>
</file>