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5F" w:rsidRDefault="008774EF">
      <w:pPr>
        <w:rPr>
          <w:b/>
          <w:sz w:val="18"/>
          <w:szCs w:val="18"/>
          <w:highlight w:val="white"/>
        </w:rPr>
      </w:pPr>
      <w:bookmarkStart w:id="0" w:name="_GoBack"/>
      <w:bookmarkEnd w:id="0"/>
      <w:r>
        <w:rPr>
          <w:b/>
          <w:sz w:val="18"/>
          <w:szCs w:val="18"/>
          <w:highlight w:val="white"/>
        </w:rPr>
        <w:t>Project "Maak de stad"</w:t>
      </w:r>
    </w:p>
    <w:p w:rsidR="0072225F" w:rsidRDefault="008774EF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Het Mobiele Makerslab voor jongeren van 10 tot 14 jaar van Bibliotheek De Krook brengt met dit project de </w:t>
      </w:r>
      <w:r>
        <w:rPr>
          <w:b/>
          <w:sz w:val="18"/>
          <w:szCs w:val="18"/>
          <w:highlight w:val="white"/>
        </w:rPr>
        <w:t>makersactiviteiten naar jongeren in hun eigen wijk</w:t>
      </w:r>
      <w:r>
        <w:rPr>
          <w:sz w:val="18"/>
          <w:szCs w:val="18"/>
          <w:highlight w:val="white"/>
        </w:rPr>
        <w:t xml:space="preserve">. In de lente van 2017 reisde het Mobiele Makerslab voor het eerst naar het bibliotheekfiliaal van Zwijnaarde. Na dit succesvolle eerste traject is </w:t>
      </w:r>
      <w:r>
        <w:rPr>
          <w:b/>
          <w:sz w:val="18"/>
          <w:szCs w:val="18"/>
          <w:highlight w:val="white"/>
        </w:rPr>
        <w:t>nuLedeberg</w:t>
      </w:r>
      <w:r>
        <w:rPr>
          <w:sz w:val="18"/>
          <w:szCs w:val="18"/>
          <w:highlight w:val="white"/>
        </w:rPr>
        <w:t xml:space="preserve"> aan de beurt. In het najaar dient de bibliotheek van Wondelgem als lab voor dit project.</w:t>
      </w:r>
    </w:p>
    <w:p w:rsidR="0072225F" w:rsidRDefault="0072225F">
      <w:pPr>
        <w:rPr>
          <w:sz w:val="18"/>
          <w:szCs w:val="18"/>
          <w:highlight w:val="white"/>
        </w:rPr>
      </w:pPr>
    </w:p>
    <w:p w:rsidR="0072225F" w:rsidRDefault="008774EF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Doel: t</w:t>
      </w:r>
      <w:r>
        <w:rPr>
          <w:b/>
          <w:sz w:val="18"/>
          <w:szCs w:val="18"/>
          <w:highlight w:val="white"/>
        </w:rPr>
        <w:t>ieners ontwikkelen digitale vaardigheden</w:t>
      </w:r>
    </w:p>
    <w:p w:rsidR="0072225F" w:rsidRDefault="008774EF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In het traject van zes lesmomenten leren jongeren tussen 10 en 14 jaar werken </w:t>
      </w:r>
      <w:r>
        <w:rPr>
          <w:b/>
          <w:sz w:val="18"/>
          <w:szCs w:val="18"/>
          <w:highlight w:val="white"/>
        </w:rPr>
        <w:t>met hedendaagse technologieën</w:t>
      </w:r>
      <w:r>
        <w:rPr>
          <w:sz w:val="18"/>
          <w:szCs w:val="18"/>
          <w:highlight w:val="white"/>
        </w:rPr>
        <w:t xml:space="preserve"> om zo het ontwerp van hun eigen droomstad vorm te geven. De begeleiders stimuleren de ontwikkeling van de d</w:t>
      </w:r>
      <w:r>
        <w:rPr>
          <w:sz w:val="18"/>
          <w:szCs w:val="18"/>
          <w:highlight w:val="white"/>
        </w:rPr>
        <w:t xml:space="preserve">igitale vaardigheden van de tieners door hen kennis te laten maken en zelf aan de slag te laten gaan met </w:t>
      </w:r>
      <w:r>
        <w:rPr>
          <w:b/>
          <w:sz w:val="18"/>
          <w:szCs w:val="18"/>
          <w:highlight w:val="white"/>
        </w:rPr>
        <w:t>lasercutting, 3D-printing, elektronica en videomapping</w:t>
      </w:r>
      <w:r>
        <w:rPr>
          <w:sz w:val="18"/>
          <w:szCs w:val="18"/>
          <w:highlight w:val="white"/>
        </w:rPr>
        <w:t xml:space="preserve">. </w:t>
      </w:r>
      <w:r>
        <w:rPr>
          <w:b/>
          <w:sz w:val="18"/>
          <w:szCs w:val="18"/>
          <w:highlight w:val="white"/>
        </w:rPr>
        <w:t>Bristlebots</w:t>
      </w:r>
      <w:r>
        <w:rPr>
          <w:sz w:val="18"/>
          <w:szCs w:val="18"/>
          <w:highlight w:val="white"/>
        </w:rPr>
        <w:t xml:space="preserve"> - kleine bewegende robots op basis van een tandenborstelkop die de jongeren zelf ma</w:t>
      </w:r>
      <w:r>
        <w:rPr>
          <w:sz w:val="18"/>
          <w:szCs w:val="18"/>
          <w:highlight w:val="white"/>
        </w:rPr>
        <w:t>ken - zijn de bewoners van hun zelfgemaakte stad.</w:t>
      </w:r>
    </w:p>
    <w:p w:rsidR="0072225F" w:rsidRDefault="0072225F">
      <w:pPr>
        <w:rPr>
          <w:sz w:val="18"/>
          <w:szCs w:val="18"/>
          <w:highlight w:val="white"/>
        </w:rPr>
      </w:pPr>
    </w:p>
    <w:p w:rsidR="0072225F" w:rsidRDefault="008774EF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Buurtgericht werken</w:t>
      </w:r>
    </w:p>
    <w:p w:rsidR="0072225F" w:rsidRDefault="008774EF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Via het Mobiele Makerslab stimuleert Digitaal.Talent@Gent samenwerking tussen buurtorganisaties en organisaties met expertise op vlak van makersvaardigheden. De </w:t>
      </w:r>
      <w:r>
        <w:rPr>
          <w:b/>
          <w:sz w:val="18"/>
          <w:szCs w:val="18"/>
          <w:highlight w:val="white"/>
        </w:rPr>
        <w:t>thematische en buurtgeri</w:t>
      </w:r>
      <w:r>
        <w:rPr>
          <w:b/>
          <w:sz w:val="18"/>
          <w:szCs w:val="18"/>
          <w:highlight w:val="white"/>
        </w:rPr>
        <w:t>chte manier van werken</w:t>
      </w:r>
      <w:r>
        <w:rPr>
          <w:sz w:val="18"/>
          <w:szCs w:val="18"/>
          <w:highlight w:val="white"/>
        </w:rPr>
        <w:t xml:space="preserve"> zorgt voor een </w:t>
      </w:r>
      <w:r>
        <w:rPr>
          <w:b/>
          <w:sz w:val="18"/>
          <w:szCs w:val="18"/>
          <w:highlight w:val="white"/>
        </w:rPr>
        <w:t>creatief en leerrijk traject</w:t>
      </w:r>
      <w:r>
        <w:rPr>
          <w:sz w:val="18"/>
          <w:szCs w:val="18"/>
          <w:highlight w:val="white"/>
        </w:rPr>
        <w:t xml:space="preserve"> met een </w:t>
      </w:r>
      <w:r>
        <w:rPr>
          <w:b/>
          <w:sz w:val="18"/>
          <w:szCs w:val="18"/>
          <w:highlight w:val="white"/>
        </w:rPr>
        <w:t>spectaculair resultaat</w:t>
      </w:r>
      <w:r>
        <w:rPr>
          <w:sz w:val="18"/>
          <w:szCs w:val="18"/>
          <w:highlight w:val="white"/>
        </w:rPr>
        <w:t>. Dit kan de start vormen van sociaal-artistieke en technologisch geïnspireerde buurtprojecten.</w:t>
      </w:r>
    </w:p>
    <w:p w:rsidR="0072225F" w:rsidRDefault="0072225F">
      <w:pPr>
        <w:rPr>
          <w:sz w:val="18"/>
          <w:szCs w:val="18"/>
          <w:highlight w:val="white"/>
        </w:rPr>
      </w:pPr>
    </w:p>
    <w:p w:rsidR="0072225F" w:rsidRDefault="008774EF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In 9 Vlaamse steden en gemeenten steunt Cultuurconnect project</w:t>
      </w:r>
      <w:r>
        <w:rPr>
          <w:sz w:val="18"/>
          <w:szCs w:val="18"/>
          <w:highlight w:val="white"/>
        </w:rPr>
        <w:t xml:space="preserve">en rond makerspaces, waaronder "Maak de stad". In samenwerking met lokale partners testen ze overal makerspaces op hun meerwaarde en toepasbaarheid voor bibliotheken en cultuurcentra. </w:t>
      </w:r>
    </w:p>
    <w:p w:rsidR="0072225F" w:rsidRDefault="0072225F">
      <w:pPr>
        <w:rPr>
          <w:sz w:val="18"/>
          <w:szCs w:val="18"/>
          <w:highlight w:val="white"/>
        </w:rPr>
      </w:pPr>
    </w:p>
    <w:p w:rsidR="0072225F" w:rsidRDefault="008774EF">
      <w:r>
        <w:rPr>
          <w:sz w:val="18"/>
          <w:szCs w:val="18"/>
          <w:highlight w:val="white"/>
        </w:rPr>
        <w:t>Het Mobiele Makerslab is een samenwerking tussen Digitaal.Talent@Gent,</w:t>
      </w:r>
      <w:r>
        <w:rPr>
          <w:sz w:val="18"/>
          <w:szCs w:val="18"/>
          <w:highlight w:val="white"/>
        </w:rPr>
        <w:t xml:space="preserve"> Cultuurdienst/Circa, een consortium onder de leiding van Nerdlab (met The Looca, Kapow, Ingegno, Jes en Das Kunst), Cultuurconnect en Bibliotheek De Krook.</w:t>
      </w:r>
    </w:p>
    <w:sectPr w:rsidR="0072225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5F"/>
    <w:rsid w:val="0072225F"/>
    <w:rsid w:val="008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3856C9-6815-A947-8E32-CA6CDE2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Lieselot Van Maldeghem</cp:lastModifiedBy>
  <cp:revision>2</cp:revision>
  <dcterms:created xsi:type="dcterms:W3CDTF">2018-09-20T12:59:00Z</dcterms:created>
  <dcterms:modified xsi:type="dcterms:W3CDTF">2018-09-20T12:59:00Z</dcterms:modified>
</cp:coreProperties>
</file>